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Default="006F0954" w:rsidP="009D18BB">
      <w:pPr>
        <w:spacing w:after="0"/>
        <w:jc w:val="center"/>
        <w:rPr>
          <w:rFonts w:ascii="Times New Roman" w:hAnsi="Times New Roman" w:cs="Times New Roman"/>
          <w:b/>
          <w:bCs/>
          <w:sz w:val="24"/>
          <w:szCs w:val="24"/>
        </w:rPr>
      </w:pPr>
    </w:p>
    <w:p w:rsidR="006F0954" w:rsidRPr="00A078FD" w:rsidRDefault="006F0954" w:rsidP="009D18BB">
      <w:pPr>
        <w:spacing w:after="0"/>
        <w:jc w:val="center"/>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9.7pt;margin-top:-71.2pt;width:234.75pt;height:66pt;z-index:-251658240;visibility:visible" wrapcoords="2277 245 1725 736 552 3436 0 8100 -69 12027 276 15955 276 16200 1380 20127 2415 21355 2760 21355 3243 21355 14147 20864 14078 19882 16286 18900 16562 17427 15734 15955 16631 14482 16217 13009 8764 12027 14699 12027 21255 10064 21186 8100 21600 4909 21324 4173 9316 4173 9454 2945 8902 2455 3727 245 2277 245">
            <v:imagedata r:id="rId5" o:title=""/>
            <w10:wrap type="through"/>
          </v:shape>
        </w:pict>
      </w:r>
      <w:r w:rsidRPr="00A078FD">
        <w:rPr>
          <w:rFonts w:ascii="Times New Roman" w:hAnsi="Times New Roman" w:cs="Times New Roman"/>
          <w:b/>
          <w:bCs/>
          <w:sz w:val="24"/>
          <w:szCs w:val="24"/>
        </w:rPr>
        <w:t xml:space="preserve">ЗАЯВКА </w:t>
      </w:r>
    </w:p>
    <w:p w:rsidR="006F0954" w:rsidRPr="00A078FD" w:rsidRDefault="006F0954" w:rsidP="009D18BB">
      <w:pPr>
        <w:spacing w:after="0"/>
        <w:jc w:val="center"/>
        <w:rPr>
          <w:rFonts w:ascii="Times New Roman" w:hAnsi="Times New Roman" w:cs="Times New Roman"/>
          <w:sz w:val="24"/>
          <w:szCs w:val="24"/>
        </w:rPr>
      </w:pPr>
      <w:r w:rsidRPr="00A078FD">
        <w:rPr>
          <w:rFonts w:ascii="Times New Roman" w:hAnsi="Times New Roman" w:cs="Times New Roman"/>
        </w:rPr>
        <w:t xml:space="preserve">на </w:t>
      </w:r>
      <w:r w:rsidRPr="00A078FD">
        <w:rPr>
          <w:rFonts w:ascii="Times New Roman" w:hAnsi="Times New Roman" w:cs="Times New Roman"/>
          <w:sz w:val="24"/>
          <w:szCs w:val="24"/>
        </w:rPr>
        <w:t xml:space="preserve">участие в </w:t>
      </w:r>
      <w:r>
        <w:rPr>
          <w:rFonts w:ascii="Times New Roman" w:hAnsi="Times New Roman" w:cs="Times New Roman"/>
          <w:sz w:val="24"/>
          <w:szCs w:val="24"/>
        </w:rPr>
        <w:t>семинаре</w:t>
      </w:r>
    </w:p>
    <w:p w:rsidR="006F0954" w:rsidRPr="008F647C" w:rsidRDefault="006F0954" w:rsidP="00C444F7">
      <w:pPr>
        <w:spacing w:after="0"/>
        <w:jc w:val="center"/>
        <w:rPr>
          <w:rFonts w:ascii="Segoe UI" w:hAnsi="Segoe UI" w:cs="Segoe UI"/>
          <w:b/>
          <w:bCs/>
          <w:noProof/>
          <w:color w:val="A6A6A6"/>
          <w:sz w:val="44"/>
          <w:szCs w:val="44"/>
        </w:rPr>
      </w:pPr>
      <w:r>
        <w:rPr>
          <w:rFonts w:ascii="Times New Roman" w:hAnsi="Times New Roman" w:cs="Times New Roman"/>
          <w:b/>
          <w:bCs/>
        </w:rPr>
        <w:t>«</w:t>
      </w:r>
      <w:r w:rsidRPr="00A52584">
        <w:rPr>
          <w:rFonts w:ascii="Times New Roman" w:hAnsi="Times New Roman" w:cs="Times New Roman"/>
          <w:b/>
          <w:bCs/>
        </w:rPr>
        <w:t>Проблемы оспаривания кадастровой стоимости недвижимости</w:t>
      </w:r>
      <w:r>
        <w:rPr>
          <w:rFonts w:ascii="Times New Roman" w:hAnsi="Times New Roman" w:cs="Times New Roman"/>
          <w:b/>
          <w:bCs/>
        </w:rPr>
        <w:t>»</w:t>
      </w:r>
    </w:p>
    <w:p w:rsidR="006F0954" w:rsidRPr="00735D7F" w:rsidRDefault="006F0954" w:rsidP="00C444F7">
      <w:pPr>
        <w:spacing w:after="0"/>
        <w:jc w:val="center"/>
        <w:rPr>
          <w:rFonts w:ascii="Times New Roman" w:hAnsi="Times New Roman" w:cs="Times New Roman"/>
        </w:rPr>
      </w:pPr>
      <w:r>
        <w:rPr>
          <w:rFonts w:ascii="Times New Roman" w:hAnsi="Times New Roman" w:cs="Times New Roman"/>
        </w:rPr>
        <w:t>Дата семинара 19 ноября 2015г.</w:t>
      </w:r>
    </w:p>
    <w:tbl>
      <w:tblPr>
        <w:tblW w:w="0" w:type="auto"/>
        <w:tblInd w:w="-106" w:type="dxa"/>
        <w:tblLook w:val="00A0"/>
      </w:tblPr>
      <w:tblGrid>
        <w:gridCol w:w="2871"/>
        <w:gridCol w:w="6591"/>
      </w:tblGrid>
      <w:tr w:rsidR="006F0954" w:rsidRPr="00B12F26">
        <w:trPr>
          <w:trHeight w:val="353"/>
        </w:trPr>
        <w:tc>
          <w:tcPr>
            <w:tcW w:w="2871" w:type="dxa"/>
            <w:vAlign w:val="center"/>
          </w:tcPr>
          <w:p w:rsidR="006F0954" w:rsidRPr="00B12F26" w:rsidRDefault="006F0954" w:rsidP="00CE4ED5">
            <w:pPr>
              <w:rPr>
                <w:rFonts w:ascii="Times New Roman" w:hAnsi="Times New Roman" w:cs="Times New Roman"/>
                <w:b/>
                <w:bCs/>
                <w:sz w:val="24"/>
                <w:szCs w:val="24"/>
              </w:rPr>
            </w:pPr>
            <w:r w:rsidRPr="00B12F26">
              <w:rPr>
                <w:rFonts w:ascii="Times New Roman" w:hAnsi="Times New Roman" w:cs="Times New Roman"/>
                <w:b/>
                <w:bCs/>
                <w:sz w:val="24"/>
                <w:szCs w:val="24"/>
              </w:rPr>
              <w:t>Данные участника</w:t>
            </w:r>
          </w:p>
        </w:tc>
        <w:tc>
          <w:tcPr>
            <w:tcW w:w="6591" w:type="dxa"/>
            <w:tcBorders>
              <w:top w:val="nil"/>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71"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Ф.И.О. участника</w:t>
            </w:r>
          </w:p>
        </w:tc>
        <w:tc>
          <w:tcPr>
            <w:tcW w:w="6591"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3"/>
        </w:trPr>
        <w:tc>
          <w:tcPr>
            <w:tcW w:w="2871"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Занимаемая должность</w:t>
            </w:r>
          </w:p>
        </w:tc>
        <w:tc>
          <w:tcPr>
            <w:tcW w:w="6591"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71"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Телефон</w:t>
            </w:r>
          </w:p>
        </w:tc>
        <w:tc>
          <w:tcPr>
            <w:tcW w:w="6591"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3"/>
        </w:trPr>
        <w:tc>
          <w:tcPr>
            <w:tcW w:w="2871"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Факс</w:t>
            </w:r>
          </w:p>
        </w:tc>
        <w:tc>
          <w:tcPr>
            <w:tcW w:w="6591"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71" w:type="dxa"/>
            <w:vAlign w:val="center"/>
          </w:tcPr>
          <w:p w:rsidR="006F0954" w:rsidRPr="00B12F26" w:rsidRDefault="006F0954" w:rsidP="00CE4ED5">
            <w:pPr>
              <w:rPr>
                <w:rFonts w:ascii="Times New Roman" w:hAnsi="Times New Roman" w:cs="Times New Roman"/>
                <w:sz w:val="24"/>
                <w:szCs w:val="24"/>
                <w:lang w:val="en-US"/>
              </w:rPr>
            </w:pPr>
            <w:r w:rsidRPr="00B12F26">
              <w:rPr>
                <w:rFonts w:ascii="Times New Roman" w:hAnsi="Times New Roman" w:cs="Times New Roman"/>
                <w:sz w:val="24"/>
                <w:szCs w:val="24"/>
                <w:lang w:val="en-US"/>
              </w:rPr>
              <w:t>E</w:t>
            </w:r>
            <w:r w:rsidRPr="00B12F26">
              <w:rPr>
                <w:rFonts w:ascii="Times New Roman" w:hAnsi="Times New Roman" w:cs="Times New Roman"/>
                <w:sz w:val="24"/>
                <w:szCs w:val="24"/>
              </w:rPr>
              <w:t>-</w:t>
            </w:r>
            <w:r w:rsidRPr="00B12F26">
              <w:rPr>
                <w:rFonts w:ascii="Times New Roman" w:hAnsi="Times New Roman" w:cs="Times New Roman"/>
                <w:sz w:val="24"/>
                <w:szCs w:val="24"/>
                <w:lang w:val="en-US"/>
              </w:rPr>
              <w:t>mail</w:t>
            </w:r>
          </w:p>
        </w:tc>
        <w:tc>
          <w:tcPr>
            <w:tcW w:w="6591"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bl>
    <w:p w:rsidR="006F0954" w:rsidRPr="009F7E96" w:rsidRDefault="006F0954" w:rsidP="009D18BB">
      <w:pPr>
        <w:spacing w:after="0"/>
        <w:jc w:val="both"/>
        <w:rPr>
          <w:rFonts w:ascii="Times New Roman" w:hAnsi="Times New Roman" w:cs="Times New Roman"/>
          <w:b/>
          <w:bCs/>
          <w:sz w:val="24"/>
          <w:szCs w:val="24"/>
        </w:rPr>
      </w:pPr>
    </w:p>
    <w:p w:rsidR="006F0954" w:rsidRPr="009F7E96" w:rsidRDefault="006F0954" w:rsidP="009D18BB">
      <w:pPr>
        <w:spacing w:after="0"/>
        <w:jc w:val="both"/>
        <w:rPr>
          <w:rFonts w:ascii="Times New Roman" w:hAnsi="Times New Roman" w:cs="Times New Roman"/>
          <w:b/>
          <w:bCs/>
          <w:sz w:val="24"/>
          <w:szCs w:val="24"/>
        </w:rPr>
      </w:pPr>
      <w:r w:rsidRPr="009F7E96">
        <w:rPr>
          <w:rFonts w:ascii="Times New Roman" w:hAnsi="Times New Roman" w:cs="Times New Roman"/>
          <w:b/>
          <w:bCs/>
          <w:sz w:val="24"/>
          <w:szCs w:val="24"/>
        </w:rPr>
        <w:t>Данные плательщика</w:t>
      </w:r>
    </w:p>
    <w:tbl>
      <w:tblPr>
        <w:tblW w:w="0" w:type="auto"/>
        <w:tblInd w:w="-106" w:type="dxa"/>
        <w:tblLook w:val="00A0"/>
      </w:tblPr>
      <w:tblGrid>
        <w:gridCol w:w="2898"/>
        <w:gridCol w:w="6565"/>
      </w:tblGrid>
      <w:tr w:rsidR="006F0954" w:rsidRPr="00B12F26">
        <w:trPr>
          <w:trHeight w:val="353"/>
        </w:trPr>
        <w:tc>
          <w:tcPr>
            <w:tcW w:w="2898" w:type="dxa"/>
            <w:vAlign w:val="center"/>
          </w:tcPr>
          <w:p w:rsidR="006F0954" w:rsidRPr="00B12F26" w:rsidRDefault="006F0954" w:rsidP="00CE4ED5">
            <w:pPr>
              <w:rPr>
                <w:rFonts w:ascii="Times New Roman" w:hAnsi="Times New Roman" w:cs="Times New Roman"/>
                <w:b/>
                <w:bCs/>
                <w:sz w:val="24"/>
                <w:szCs w:val="24"/>
              </w:rPr>
            </w:pPr>
            <w:r w:rsidRPr="00B12F26">
              <w:rPr>
                <w:rFonts w:ascii="Times New Roman" w:hAnsi="Times New Roman" w:cs="Times New Roman"/>
                <w:sz w:val="24"/>
                <w:szCs w:val="24"/>
              </w:rPr>
              <w:t>Название организации</w:t>
            </w:r>
          </w:p>
        </w:tc>
        <w:tc>
          <w:tcPr>
            <w:tcW w:w="6565" w:type="dxa"/>
            <w:tcBorders>
              <w:top w:val="nil"/>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98"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в лице Ф.И.О.</w:t>
            </w:r>
          </w:p>
        </w:tc>
        <w:tc>
          <w:tcPr>
            <w:tcW w:w="6565"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3"/>
        </w:trPr>
        <w:tc>
          <w:tcPr>
            <w:tcW w:w="2898"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действующего на основании (указать Устав или № и дату доверенности)</w:t>
            </w:r>
          </w:p>
        </w:tc>
        <w:tc>
          <w:tcPr>
            <w:tcW w:w="6565"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98" w:type="dxa"/>
            <w:vAlign w:val="center"/>
          </w:tcPr>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Телефон</w:t>
            </w:r>
          </w:p>
        </w:tc>
        <w:tc>
          <w:tcPr>
            <w:tcW w:w="6565"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98" w:type="dxa"/>
            <w:vAlign w:val="center"/>
          </w:tcPr>
          <w:p w:rsidR="006F0954" w:rsidRPr="00B12F26" w:rsidRDefault="006F0954" w:rsidP="00CE4ED5">
            <w:pPr>
              <w:rPr>
                <w:rFonts w:ascii="Times New Roman" w:hAnsi="Times New Roman" w:cs="Times New Roman"/>
                <w:sz w:val="24"/>
                <w:szCs w:val="24"/>
                <w:lang w:val="en-US"/>
              </w:rPr>
            </w:pPr>
            <w:r w:rsidRPr="00B12F26">
              <w:rPr>
                <w:rFonts w:ascii="Times New Roman" w:hAnsi="Times New Roman" w:cs="Times New Roman"/>
                <w:sz w:val="24"/>
                <w:szCs w:val="24"/>
                <w:lang w:val="en-US"/>
              </w:rPr>
              <w:t>E</w:t>
            </w:r>
            <w:r w:rsidRPr="00B12F26">
              <w:rPr>
                <w:rFonts w:ascii="Times New Roman" w:hAnsi="Times New Roman" w:cs="Times New Roman"/>
                <w:sz w:val="24"/>
                <w:szCs w:val="24"/>
              </w:rPr>
              <w:t>-</w:t>
            </w:r>
            <w:r w:rsidRPr="00B12F26">
              <w:rPr>
                <w:rFonts w:ascii="Times New Roman" w:hAnsi="Times New Roman" w:cs="Times New Roman"/>
                <w:sz w:val="24"/>
                <w:szCs w:val="24"/>
                <w:lang w:val="en-US"/>
              </w:rPr>
              <w:t>mail</w:t>
            </w:r>
          </w:p>
        </w:tc>
        <w:tc>
          <w:tcPr>
            <w:tcW w:w="6565"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r w:rsidR="006F0954" w:rsidRPr="00B12F26">
        <w:trPr>
          <w:trHeight w:val="354"/>
        </w:trPr>
        <w:tc>
          <w:tcPr>
            <w:tcW w:w="2898" w:type="dxa"/>
            <w:vAlign w:val="center"/>
          </w:tcPr>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 xml:space="preserve">Юридический адрес: </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 xml:space="preserve">Почтовый адрес:  </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ИНН</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КПП</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Наименование банка</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р/с</w:t>
            </w:r>
          </w:p>
          <w:p w:rsidR="006F0954" w:rsidRPr="009F7E96" w:rsidRDefault="006F0954" w:rsidP="00CE4ED5">
            <w:pPr>
              <w:pStyle w:val="ConsNonformat"/>
              <w:widowControl/>
              <w:tabs>
                <w:tab w:val="left" w:pos="567"/>
                <w:tab w:val="left" w:pos="993"/>
                <w:tab w:val="left" w:pos="1134"/>
                <w:tab w:val="left" w:pos="1276"/>
              </w:tabs>
              <w:jc w:val="both"/>
              <w:rPr>
                <w:rFonts w:ascii="Times New Roman" w:hAnsi="Times New Roman" w:cs="Times New Roman"/>
                <w:b/>
                <w:bCs/>
                <w:sz w:val="24"/>
                <w:szCs w:val="24"/>
              </w:rPr>
            </w:pPr>
            <w:r w:rsidRPr="009F7E96">
              <w:rPr>
                <w:rFonts w:ascii="Times New Roman" w:hAnsi="Times New Roman" w:cs="Times New Roman"/>
                <w:sz w:val="24"/>
                <w:szCs w:val="24"/>
              </w:rPr>
              <w:t>БИК</w:t>
            </w:r>
          </w:p>
          <w:p w:rsidR="006F0954" w:rsidRPr="00B12F26" w:rsidRDefault="006F0954" w:rsidP="00CE4ED5">
            <w:pPr>
              <w:rPr>
                <w:rFonts w:ascii="Times New Roman" w:hAnsi="Times New Roman" w:cs="Times New Roman"/>
                <w:sz w:val="24"/>
                <w:szCs w:val="24"/>
              </w:rPr>
            </w:pPr>
            <w:r w:rsidRPr="00B12F26">
              <w:rPr>
                <w:rFonts w:ascii="Times New Roman" w:hAnsi="Times New Roman" w:cs="Times New Roman"/>
                <w:sz w:val="24"/>
                <w:szCs w:val="24"/>
              </w:rPr>
              <w:t>к/с</w:t>
            </w:r>
          </w:p>
        </w:tc>
        <w:tc>
          <w:tcPr>
            <w:tcW w:w="6565" w:type="dxa"/>
            <w:tcBorders>
              <w:top w:val="single" w:sz="4" w:space="0" w:color="auto"/>
              <w:left w:val="nil"/>
              <w:bottom w:val="single" w:sz="4" w:space="0" w:color="auto"/>
              <w:right w:val="nil"/>
            </w:tcBorders>
            <w:vAlign w:val="center"/>
          </w:tcPr>
          <w:p w:rsidR="006F0954" w:rsidRPr="00B12F26" w:rsidRDefault="006F0954" w:rsidP="00CE4ED5">
            <w:pPr>
              <w:rPr>
                <w:rFonts w:ascii="Times New Roman" w:hAnsi="Times New Roman" w:cs="Times New Roman"/>
                <w:sz w:val="24"/>
                <w:szCs w:val="24"/>
              </w:rPr>
            </w:pPr>
          </w:p>
        </w:tc>
      </w:tr>
    </w:tbl>
    <w:p w:rsidR="006F0954" w:rsidRPr="00A078FD" w:rsidRDefault="006F0954" w:rsidP="00C444F7">
      <w:pPr>
        <w:spacing w:after="0"/>
        <w:jc w:val="both"/>
        <w:rPr>
          <w:rFonts w:ascii="Times New Roman" w:hAnsi="Times New Roman" w:cs="Times New Roman"/>
          <w:sz w:val="24"/>
          <w:szCs w:val="24"/>
        </w:rPr>
      </w:pPr>
      <w:r w:rsidRPr="00A078FD">
        <w:rPr>
          <w:rFonts w:ascii="Times New Roman" w:hAnsi="Times New Roman" w:cs="Times New Roman"/>
          <w:b/>
          <w:bCs/>
          <w:sz w:val="24"/>
          <w:szCs w:val="24"/>
        </w:rPr>
        <w:t>Стоимость участия</w:t>
      </w:r>
      <w:r>
        <w:rPr>
          <w:rFonts w:ascii="Times New Roman" w:hAnsi="Times New Roman" w:cs="Times New Roman"/>
          <w:b/>
          <w:bCs/>
          <w:sz w:val="24"/>
          <w:szCs w:val="24"/>
        </w:rPr>
        <w:t xml:space="preserve"> одного слушателя - </w:t>
      </w:r>
      <w:r>
        <w:rPr>
          <w:rFonts w:ascii="Times New Roman" w:hAnsi="Times New Roman" w:cs="Times New Roman"/>
          <w:sz w:val="24"/>
          <w:szCs w:val="24"/>
        </w:rPr>
        <w:t>1900 рублей</w:t>
      </w:r>
    </w:p>
    <w:p w:rsidR="006F0954" w:rsidRPr="00A078FD" w:rsidRDefault="006F0954" w:rsidP="00C444F7">
      <w:pPr>
        <w:spacing w:after="0" w:line="240" w:lineRule="auto"/>
        <w:jc w:val="both"/>
        <w:rPr>
          <w:rFonts w:ascii="Times New Roman" w:hAnsi="Times New Roman" w:cs="Times New Roman"/>
        </w:rPr>
      </w:pPr>
      <w:r w:rsidRPr="00A078FD">
        <w:rPr>
          <w:rFonts w:ascii="Times New Roman" w:hAnsi="Times New Roman" w:cs="Times New Roman"/>
        </w:rPr>
        <w:t xml:space="preserve">Заполненную заявку на участие в семинаре отправить по адресу  </w:t>
      </w:r>
      <w:hyperlink r:id="rId6" w:history="1">
        <w:r w:rsidRPr="00BA164A">
          <w:rPr>
            <w:rStyle w:val="Hyperlink"/>
            <w:rFonts w:ascii="Times New Roman" w:hAnsi="Times New Roman" w:cs="Times New Roman"/>
            <w:lang w:val="en-US"/>
          </w:rPr>
          <w:t>intelres</w:t>
        </w:r>
        <w:r w:rsidRPr="00BA164A">
          <w:rPr>
            <w:rStyle w:val="Hyperlink"/>
            <w:rFonts w:ascii="Times New Roman" w:hAnsi="Times New Roman" w:cs="Times New Roman"/>
          </w:rPr>
          <w:t>@</w:t>
        </w:r>
        <w:r w:rsidRPr="00BA164A">
          <w:rPr>
            <w:rStyle w:val="Hyperlink"/>
            <w:rFonts w:ascii="Times New Roman" w:hAnsi="Times New Roman" w:cs="Times New Roman"/>
            <w:lang w:val="en-US"/>
          </w:rPr>
          <w:t>list</w:t>
        </w:r>
        <w:r w:rsidRPr="00BA164A">
          <w:rPr>
            <w:rStyle w:val="Hyperlink"/>
            <w:rFonts w:ascii="Times New Roman" w:hAnsi="Times New Roman" w:cs="Times New Roman"/>
          </w:rPr>
          <w:t>.</w:t>
        </w:r>
        <w:r w:rsidRPr="00BA164A">
          <w:rPr>
            <w:rStyle w:val="Hyperlink"/>
            <w:rFonts w:ascii="Times New Roman" w:hAnsi="Times New Roman" w:cs="Times New Roman"/>
            <w:lang w:val="en-US"/>
          </w:rPr>
          <w:t>ru</w:t>
        </w:r>
      </w:hyperlink>
      <w:r w:rsidRPr="00A078FD">
        <w:rPr>
          <w:rFonts w:ascii="Times New Roman" w:hAnsi="Times New Roman" w:cs="Times New Roman"/>
        </w:rPr>
        <w:t xml:space="preserve"> </w:t>
      </w:r>
    </w:p>
    <w:p w:rsidR="006F0954" w:rsidRPr="00C444F7" w:rsidRDefault="006F0954" w:rsidP="009D18BB">
      <w:pPr>
        <w:spacing w:after="0" w:line="240" w:lineRule="auto"/>
        <w:rPr>
          <w:rFonts w:ascii="Times New Roman" w:hAnsi="Times New Roman" w:cs="Times New Roman"/>
        </w:rPr>
      </w:pPr>
    </w:p>
    <w:p w:rsidR="006F0954" w:rsidRPr="00A078FD" w:rsidRDefault="006F0954" w:rsidP="009D18BB">
      <w:pPr>
        <w:spacing w:after="0" w:line="240" w:lineRule="auto"/>
        <w:rPr>
          <w:rFonts w:ascii="Times New Roman" w:hAnsi="Times New Roman" w:cs="Times New Roman"/>
        </w:rPr>
      </w:pPr>
      <w:r>
        <w:rPr>
          <w:rFonts w:ascii="Times New Roman" w:hAnsi="Times New Roman" w:cs="Times New Roman"/>
        </w:rPr>
        <w:t>В</w:t>
      </w:r>
      <w:r w:rsidRPr="00A078FD">
        <w:rPr>
          <w:rFonts w:ascii="Times New Roman" w:hAnsi="Times New Roman" w:cs="Times New Roman"/>
        </w:rPr>
        <w:t xml:space="preserve">опросы </w:t>
      </w:r>
      <w:r>
        <w:rPr>
          <w:rFonts w:ascii="Times New Roman" w:hAnsi="Times New Roman" w:cs="Times New Roman"/>
        </w:rPr>
        <w:t xml:space="preserve">по семинару вы можете задать по телефонам Учебного центра </w:t>
      </w:r>
      <w:r w:rsidRPr="00A078FD">
        <w:rPr>
          <w:rFonts w:ascii="Times New Roman" w:hAnsi="Times New Roman" w:cs="Times New Roman"/>
        </w:rPr>
        <w:t>«</w:t>
      </w:r>
      <w:r>
        <w:rPr>
          <w:rFonts w:ascii="Times New Roman" w:hAnsi="Times New Roman" w:cs="Times New Roman"/>
        </w:rPr>
        <w:t>Интеллект Ресурс</w:t>
      </w:r>
      <w:r w:rsidRPr="00A078FD">
        <w:rPr>
          <w:rFonts w:ascii="Times New Roman" w:hAnsi="Times New Roman" w:cs="Times New Roman"/>
        </w:rPr>
        <w:t>»:</w:t>
      </w:r>
    </w:p>
    <w:p w:rsidR="006F0954" w:rsidRDefault="006F0954" w:rsidP="00C444F7">
      <w:pPr>
        <w:pStyle w:val="ListParagraph"/>
        <w:numPr>
          <w:ilvl w:val="0"/>
          <w:numId w:val="2"/>
        </w:numPr>
        <w:spacing w:after="0" w:line="240" w:lineRule="auto"/>
      </w:pPr>
      <w:r w:rsidRPr="00C444F7">
        <w:rPr>
          <w:rFonts w:ascii="Times New Roman" w:hAnsi="Times New Roman" w:cs="Times New Roman"/>
        </w:rPr>
        <w:t xml:space="preserve">тел: 8 (4922) </w:t>
      </w:r>
      <w:r w:rsidRPr="00C444F7">
        <w:rPr>
          <w:rFonts w:ascii="Times New Roman" w:hAnsi="Times New Roman" w:cs="Times New Roman"/>
          <w:b/>
          <w:bCs/>
        </w:rPr>
        <w:t>46-46-50</w:t>
      </w:r>
      <w:r w:rsidRPr="00C444F7">
        <w:rPr>
          <w:rFonts w:ascii="Times New Roman" w:hAnsi="Times New Roman" w:cs="Times New Roman"/>
        </w:rPr>
        <w:t xml:space="preserve"> или 8 (901)888-66-50</w:t>
      </w:r>
    </w:p>
    <w:sectPr w:rsidR="006F0954" w:rsidSect="007A21B2">
      <w:pgSz w:w="11906" w:h="16838"/>
      <w:pgMar w:top="170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2A8B"/>
    <w:multiLevelType w:val="hybridMultilevel"/>
    <w:tmpl w:val="BF522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CBA4E23"/>
    <w:multiLevelType w:val="hybridMultilevel"/>
    <w:tmpl w:val="C458EC62"/>
    <w:lvl w:ilvl="0" w:tplc="04190001">
      <w:start w:val="1"/>
      <w:numFmt w:val="bullet"/>
      <w:lvlText w:val=""/>
      <w:lvlJc w:val="left"/>
      <w:pPr>
        <w:ind w:left="1724" w:hanging="360"/>
      </w:pPr>
      <w:rPr>
        <w:rFonts w:ascii="Symbol" w:hAnsi="Symbol" w:cs="Symbol"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cs="Wingdings" w:hint="default"/>
      </w:rPr>
    </w:lvl>
    <w:lvl w:ilvl="3" w:tplc="04190001">
      <w:start w:val="1"/>
      <w:numFmt w:val="bullet"/>
      <w:lvlText w:val=""/>
      <w:lvlJc w:val="left"/>
      <w:pPr>
        <w:ind w:left="3884" w:hanging="360"/>
      </w:pPr>
      <w:rPr>
        <w:rFonts w:ascii="Symbol" w:hAnsi="Symbol" w:cs="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cs="Wingdings" w:hint="default"/>
      </w:rPr>
    </w:lvl>
    <w:lvl w:ilvl="6" w:tplc="04190001">
      <w:start w:val="1"/>
      <w:numFmt w:val="bullet"/>
      <w:lvlText w:val=""/>
      <w:lvlJc w:val="left"/>
      <w:pPr>
        <w:ind w:left="6044" w:hanging="360"/>
      </w:pPr>
      <w:rPr>
        <w:rFonts w:ascii="Symbol" w:hAnsi="Symbol" w:cs="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8BB"/>
    <w:rsid w:val="00240BEC"/>
    <w:rsid w:val="004106BC"/>
    <w:rsid w:val="00667BDE"/>
    <w:rsid w:val="006F0954"/>
    <w:rsid w:val="00735D7F"/>
    <w:rsid w:val="007A21B2"/>
    <w:rsid w:val="00807AC5"/>
    <w:rsid w:val="008818A3"/>
    <w:rsid w:val="00882E39"/>
    <w:rsid w:val="008F647C"/>
    <w:rsid w:val="009D18BB"/>
    <w:rsid w:val="009F7E96"/>
    <w:rsid w:val="00A078FD"/>
    <w:rsid w:val="00A52584"/>
    <w:rsid w:val="00B12F26"/>
    <w:rsid w:val="00BA164A"/>
    <w:rsid w:val="00C444F7"/>
    <w:rsid w:val="00CE244D"/>
    <w:rsid w:val="00CE4ED5"/>
    <w:rsid w:val="00E57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B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18BB"/>
    <w:pPr>
      <w:spacing w:after="200" w:line="276" w:lineRule="auto"/>
      <w:ind w:left="720"/>
    </w:pPr>
  </w:style>
  <w:style w:type="character" w:styleId="Hyperlink">
    <w:name w:val="Hyperlink"/>
    <w:basedOn w:val="DefaultParagraphFont"/>
    <w:uiPriority w:val="99"/>
    <w:rsid w:val="009D18BB"/>
    <w:rPr>
      <w:color w:val="0000FF"/>
      <w:u w:val="single"/>
    </w:rPr>
  </w:style>
  <w:style w:type="paragraph" w:customStyle="1" w:styleId="ConsNonformat">
    <w:name w:val="ConsNonformat"/>
    <w:uiPriority w:val="99"/>
    <w:rsid w:val="009D18BB"/>
    <w:pPr>
      <w:widowControl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lres@list.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110</Words>
  <Characters>630</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5</cp:revision>
  <dcterms:created xsi:type="dcterms:W3CDTF">2015-10-12T09:34:00Z</dcterms:created>
  <dcterms:modified xsi:type="dcterms:W3CDTF">2015-10-26T18:14:00Z</dcterms:modified>
</cp:coreProperties>
</file>